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EMERALD PLANTATION TOWNHOME BOARD MEETING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AUGUST 12, 2017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MEETING CALLED TO ORDER BY GARY VACCARO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MEMBERS IN ATTENDANCE:  GARY VACCARO, BRUCE HEDREEN, DAN ALLEN, KAREN WHITLEY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THE MINUTES FROM THE EPTOA AUGUST BOARD MEETING WERE READ AND REVIEWED.  MOTION TO APPROVE BY BRUCE HEDREEN AND SECONDED BY DAN ALLEN.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FINANCIAL REPORT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DEBBIE VACCARO PROVIDED THE CURRENT FINANCIAL REPORTS.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CHECKING</w:t>
        <w:tab/>
        <w:t xml:space="preserve">16,845.23</w:t>
        <w:tab/>
        <w:tab/>
        <w:t xml:space="preserve">MONEY MARKET</w:t>
        <w:tab/>
        <w:t xml:space="preserve">43,203.51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OUTSTANDING DUES 1219.69 AND THE BALANCE OF THE WERTZ BANKRUPTCY 5642.88.  THE ONLY OUTSTANDING LARGE BILL WILL BE FOR THE COMPLETION OF THE LANDSCAPING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MOTION TO ACCEPT THE FINANCIAL REPORT BY BRUCE HEDREEN SECONDED BY DAN ALLEN.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PROFESSIONAL PEST SPRAYED LAST WEEK FOR ANTS AND FLEAS. DEBBIE V. WILL CONTACT THEM ABOUT THE FREQUENCY AND GUARANTEE THAT COMES WITH THE APPLICATION.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PIPELINE PLUMBING WILL COME AND REPLACE SPICKETS AND WATER VALVES WITH STAINLESS STEEL MATERIALS.  THE JOB WILL BE BASED ON TIME AND LABOR.  APPROX. 373.63 PER UNIT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BRUCE WILL BE THE CONTACT PERSON WITH PIPELINE PLBG.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COASTAL WILL REMOVE OLD MAILBOX AND LEVEL CEMENT AND REPLACE THE LATTICE ON THE DECK OF 404.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WOOD LANDSCAPING WILL START ON THE WALL BESIDE BLDG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1 IN THE FALL.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GARY IS STILL REVISING THE LETTER THAT WILL BE SENT TO ALL HOMEOWNERS THAT RENT/LEASE THEIR UNITS.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WE ARE UPDATING THE RULES AND REGULATIONS AND NEW AMENDMENTS AND WILL BE SENT TO EACH HOMEOWNER UPN COMPLETION.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MCGLADREY MUST RECEIVE ALL NEW INFORMATION ON NEW HOMEOWNERS ONCE THE UNIT SELLS.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101 HAS BEEN SOLD AND IS SCHEDULED FOR CLOSING THE END OF AUGUST.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THE EPMA IS ADDRESSING THE GATE ISSUE AND IS DISCUSSING REPLACING THE GATE WITH AN IRON REPLACEMENT.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THERE WILL BE A 25.00 CHARGE APPLIED TO EACH HOMEOWNER THAT DOESN’T COMPLY WITH THE INSPECTIONS THAT ARE DUE TWICE ANNUALLY.  DUE MARCH 1 AND SEPTEMBER 1.  LETTERS WILL ALSO BE SENT TO THE PROPERTY MANAGERS AND REAL ESTATE COMPANIES MANAGING THE PROPERTIES.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KARE WILL REVIEW THE FORTIFIED ROOFS ENDORSEMENTS AND SEE IF WE ARE ELIGIBLE FOR THIS CREDIT.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NEXT MEETING SCHEDULED FOR SEPT. 16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MEETING ADJOURNED.</w:t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ltr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ltra-regular.ttf"/></Relationships>
</file>